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DB5" w:rsidRPr="00DD2DB5" w:rsidRDefault="00DD2DB5" w:rsidP="00DD2DB5">
      <w:pPr>
        <w:keepNext/>
        <w:keepLines/>
        <w:bidi/>
        <w:spacing w:before="240" w:after="0"/>
        <w:outlineLvl w:val="0"/>
        <w:rPr>
          <w:rFonts w:ascii="Cambria" w:eastAsia="Calibri" w:hAnsi="Cambria" w:cs="B Titr"/>
          <w:b/>
          <w:bCs/>
          <w:sz w:val="28"/>
          <w:szCs w:val="24"/>
          <w:rtl/>
        </w:rPr>
      </w:pPr>
      <w:r w:rsidRPr="00DD2DB5">
        <w:rPr>
          <w:rFonts w:ascii="Cambria" w:eastAsia="Calibri" w:hAnsi="Cambria" w:cs="B Titr" w:hint="cs"/>
          <w:b/>
          <w:bCs/>
          <w:sz w:val="28"/>
          <w:szCs w:val="24"/>
          <w:rtl/>
        </w:rPr>
        <w:t>موازین شماره 354، احکام نماز جماعت 3</w:t>
      </w:r>
    </w:p>
    <w:p w:rsidR="00DD2DB5" w:rsidRPr="00DD2DB5" w:rsidRDefault="00DD2DB5" w:rsidP="00DD2DB5">
      <w:pPr>
        <w:bidi/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DD2DB5">
        <w:rPr>
          <w:rFonts w:ascii="Calibri" w:eastAsia="Calibri" w:hAnsi="Calibri" w:cs="B Lotus" w:hint="cs"/>
          <w:sz w:val="32"/>
          <w:szCs w:val="32"/>
          <w:rtl/>
        </w:rPr>
        <w:t>قال الباقر علیه السلام: مَن سَمِعَ النداء فَلَم یُجِبهُ مِن غَیرِ عِلّهٍ فَلا صَلاه له.</w:t>
      </w:r>
    </w:p>
    <w:p w:rsidR="00DD2DB5" w:rsidRPr="00DD2DB5" w:rsidRDefault="00DD2DB5" w:rsidP="00DD2DB5">
      <w:pPr>
        <w:bidi/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DD2DB5">
        <w:rPr>
          <w:rFonts w:ascii="Calibri" w:eastAsia="Calibri" w:hAnsi="Calibri" w:cs="B Lotus" w:hint="cs"/>
          <w:sz w:val="32"/>
          <w:szCs w:val="32"/>
          <w:rtl/>
        </w:rPr>
        <w:t>هر که صدای اذان جماعت را بشنود و بدون هیچ عذری اجابت نکند نماز ندارد. (نمازش مقبول نیست)</w:t>
      </w:r>
    </w:p>
    <w:p w:rsidR="00DD2DB5" w:rsidRPr="00DD2DB5" w:rsidRDefault="00DD2DB5" w:rsidP="00DD2DB5">
      <w:pPr>
        <w:bidi/>
        <w:ind w:right="-284"/>
        <w:jc w:val="both"/>
        <w:rPr>
          <w:rFonts w:ascii="Calibri" w:eastAsia="Calibri" w:hAnsi="Calibri" w:cs="B Lotus"/>
          <w:sz w:val="32"/>
          <w:szCs w:val="32"/>
        </w:rPr>
      </w:pPr>
      <w:r w:rsidRPr="00DD2DB5">
        <w:rPr>
          <w:rFonts w:ascii="Calibri" w:eastAsia="Calibri" w:hAnsi="Calibri" w:cs="B Lotus" w:hint="cs"/>
          <w:sz w:val="32"/>
          <w:szCs w:val="32"/>
          <w:rtl/>
        </w:rPr>
        <w:t>وسائل الشیعه، ج 5، ص 375</w:t>
      </w:r>
    </w:p>
    <w:p w:rsidR="00DD2DB5" w:rsidRPr="00DD2DB5" w:rsidRDefault="00DD2DB5" w:rsidP="00DD2DB5">
      <w:pPr>
        <w:keepNext/>
        <w:keepLines/>
        <w:bidi/>
        <w:spacing w:before="240" w:after="0"/>
        <w:jc w:val="both"/>
        <w:outlineLvl w:val="0"/>
        <w:rPr>
          <w:rFonts w:ascii="Cambria" w:eastAsia="Calibri" w:hAnsi="Cambria" w:cs="B Titr"/>
          <w:b/>
          <w:bCs/>
          <w:sz w:val="28"/>
          <w:szCs w:val="24"/>
        </w:rPr>
      </w:pPr>
      <w:r w:rsidRPr="00DD2DB5">
        <w:rPr>
          <w:rFonts w:ascii="Cambria" w:eastAsia="Calibri" w:hAnsi="Cambria" w:cs="B Titr" w:hint="cs"/>
          <w:b/>
          <w:bCs/>
          <w:sz w:val="28"/>
          <w:szCs w:val="24"/>
          <w:rtl/>
        </w:rPr>
        <w:t>وظایف</w:t>
      </w:r>
      <w:r w:rsidRPr="00DD2DB5">
        <w:rPr>
          <w:rFonts w:ascii="Cambria" w:eastAsia="Calibri" w:hAnsi="Cambria" w:cs="B Titr"/>
          <w:b/>
          <w:bCs/>
          <w:sz w:val="28"/>
          <w:szCs w:val="24"/>
          <w:rtl/>
        </w:rPr>
        <w:t xml:space="preserve"> </w:t>
      </w:r>
      <w:r w:rsidRPr="00DD2DB5">
        <w:rPr>
          <w:rFonts w:ascii="Cambria" w:eastAsia="Calibri" w:hAnsi="Cambria" w:cs="B Titr" w:hint="cs"/>
          <w:b/>
          <w:bCs/>
          <w:sz w:val="28"/>
          <w:szCs w:val="24"/>
          <w:rtl/>
        </w:rPr>
        <w:t>مأموم</w:t>
      </w:r>
      <w:r w:rsidRPr="00DD2DB5">
        <w:rPr>
          <w:rFonts w:ascii="Cambria" w:eastAsia="Calibri" w:hAnsi="Cambria" w:cs="B Titr"/>
          <w:b/>
          <w:bCs/>
          <w:sz w:val="28"/>
          <w:szCs w:val="24"/>
          <w:rtl/>
        </w:rPr>
        <w:t xml:space="preserve"> </w:t>
      </w:r>
      <w:r w:rsidRPr="00DD2DB5">
        <w:rPr>
          <w:rFonts w:ascii="Cambria" w:eastAsia="Calibri" w:hAnsi="Cambria" w:cs="B Titr" w:hint="cs"/>
          <w:b/>
          <w:bCs/>
          <w:sz w:val="28"/>
          <w:szCs w:val="24"/>
          <w:rtl/>
        </w:rPr>
        <w:t>از</w:t>
      </w:r>
      <w:r w:rsidRPr="00DD2DB5">
        <w:rPr>
          <w:rFonts w:ascii="Cambria" w:eastAsia="Calibri" w:hAnsi="Cambria" w:cs="B Titr"/>
          <w:b/>
          <w:bCs/>
          <w:sz w:val="28"/>
          <w:szCs w:val="24"/>
          <w:rtl/>
        </w:rPr>
        <w:t xml:space="preserve"> </w:t>
      </w:r>
      <w:r w:rsidRPr="00DD2DB5">
        <w:rPr>
          <w:rFonts w:ascii="Cambria" w:eastAsia="Calibri" w:hAnsi="Cambria" w:cs="B Titr" w:hint="cs"/>
          <w:b/>
          <w:bCs/>
          <w:sz w:val="28"/>
          <w:szCs w:val="24"/>
          <w:rtl/>
        </w:rPr>
        <w:t>جهت</w:t>
      </w:r>
      <w:r w:rsidRPr="00DD2DB5">
        <w:rPr>
          <w:rFonts w:ascii="Cambria" w:eastAsia="Calibri" w:hAnsi="Cambria" w:cs="B Titr"/>
          <w:b/>
          <w:bCs/>
          <w:sz w:val="28"/>
          <w:szCs w:val="24"/>
          <w:rtl/>
        </w:rPr>
        <w:t xml:space="preserve"> </w:t>
      </w:r>
      <w:r w:rsidRPr="00DD2DB5">
        <w:rPr>
          <w:rFonts w:ascii="Cambria" w:eastAsia="Calibri" w:hAnsi="Cambria" w:cs="B Titr" w:hint="cs"/>
          <w:b/>
          <w:bCs/>
          <w:sz w:val="28"/>
          <w:szCs w:val="24"/>
          <w:rtl/>
        </w:rPr>
        <w:t>تبعیت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تکبیرة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الاحرام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بگوید،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بلکه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احتیاط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تکبیر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نشده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تکبیر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نگوید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تکبیر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افراد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جلو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آمادة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باشند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تکبیر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گفتن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آنان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نزدیک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کسی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صف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ایستاده،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تکبیر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بگوید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غیر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همة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اذکار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خودش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بخواند؛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چهارم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کند،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 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صبح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اوّل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 مغرب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عشا،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بشنود،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هر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چند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کلمات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تشخیص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ندهد،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 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نیز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صورتی 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بعضی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کلمات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بشنود،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بنا بر احتیاط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صدای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نمی</w:t>
      </w:r>
      <w:r w:rsidRPr="00DD2DB5">
        <w:rPr>
          <w:rFonts w:ascii="Calibri" w:eastAsia="Calibri" w:hAnsi="Calibri" w:cs="Cambria" w:hint="c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شنود،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مستحب 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آهسته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چنانچه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سهواً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بلند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خواند،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اشکال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ندارد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اوّل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ظهر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عصر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بنابر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احتیاط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مستحب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جای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ذکر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بگوید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lastRenderedPageBreak/>
        <w:t>مأموم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افعال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 (مانند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قیام،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نشستن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سجده)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کمی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دیرتر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آورد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عمداً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جلو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بیفتد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مدتی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(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نحوی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متابعت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 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صدق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نکند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)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انجام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دهد،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فرادا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keepNext/>
        <w:keepLines/>
        <w:bidi/>
        <w:spacing w:before="240" w:after="0"/>
        <w:outlineLvl w:val="0"/>
        <w:rPr>
          <w:rFonts w:ascii="Cambria" w:eastAsia="Calibri" w:hAnsi="Cambria" w:cs="B Titr"/>
          <w:b/>
          <w:bCs/>
          <w:sz w:val="28"/>
          <w:szCs w:val="24"/>
        </w:rPr>
      </w:pPr>
      <w:r w:rsidRPr="00DD2DB5">
        <w:rPr>
          <w:rFonts w:ascii="Cambria" w:eastAsia="Calibri" w:hAnsi="Cambria" w:cs="B Titr" w:hint="cs"/>
          <w:b/>
          <w:bCs/>
          <w:sz w:val="28"/>
          <w:szCs w:val="24"/>
          <w:rtl/>
        </w:rPr>
        <w:t>جلو افتادن از امام جماعت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سهواً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رود،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بردارد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دوباره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همراه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رود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 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برنگردد،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صورت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فرادا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سهواً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بردارد،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چنانچه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هنوز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برگردد،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این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صورت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زیاد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شدن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باطل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کند؛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برود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رسیدن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حدّ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بردارد،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باطل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سهواً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رود،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بردارد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رود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سهواً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بردارد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ببیند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هم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برگردد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نرسد،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صحیح است؛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هر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این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اتفاق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بیفتد،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باطل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سهواً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بردارد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سهواً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خیال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نرسیدن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سجدة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برنگردد،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keepNext/>
        <w:keepLines/>
        <w:bidi/>
        <w:spacing w:before="240" w:after="0"/>
        <w:jc w:val="both"/>
        <w:outlineLvl w:val="0"/>
        <w:rPr>
          <w:rFonts w:ascii="Cambria" w:eastAsia="Times New Roman" w:hAnsi="Cambria" w:cs="B Titr"/>
          <w:b/>
          <w:bCs/>
          <w:sz w:val="28"/>
          <w:szCs w:val="24"/>
          <w:lang w:bidi="fa-IR"/>
        </w:rPr>
      </w:pPr>
      <w:r w:rsidRPr="00DD2DB5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اقتدا</w:t>
      </w:r>
      <w:r w:rsidRPr="00DD2DB5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DD2DB5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در</w:t>
      </w:r>
      <w:r w:rsidRPr="00DD2DB5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DD2DB5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رکعت</w:t>
      </w:r>
      <w:r w:rsidRPr="00DD2DB5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DD2DB5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اوّل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اوّل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کند،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ساقط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DD2DB5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lastRenderedPageBreak/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ایستاده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نداند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کدام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تواند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کند؛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قصد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قربت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جماعت صحیح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است؛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چه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متوجه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اوّل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بوده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A5536F" w:rsidRPr="00DD2DB5" w:rsidRDefault="00DD2DB5" w:rsidP="00DD2DB5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خیال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اینکه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اوّل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رفتن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متو</w:t>
      </w:r>
      <w:bookmarkStart w:id="0" w:name="_GoBack"/>
      <w:bookmarkEnd w:id="0"/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جه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شود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رکعت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چهارم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بوده، نمازش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است؛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پیش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بفهمد،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سوره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وقت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ندارد،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فقط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رکوع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خود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DD2DB5">
        <w:rPr>
          <w:rFonts w:ascii="Calibri" w:eastAsia="Calibri" w:hAnsi="Calibri" w:cs="B Lotus" w:hint="cs"/>
          <w:sz w:val="32"/>
          <w:szCs w:val="32"/>
          <w:rtl/>
          <w:lang w:bidi="fa-IR"/>
        </w:rPr>
        <w:t>برساند</w:t>
      </w:r>
      <w:r w:rsidRPr="00DD2DB5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sectPr w:rsidR="00A5536F" w:rsidRPr="00DD2D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472A3"/>
    <w:multiLevelType w:val="hybridMultilevel"/>
    <w:tmpl w:val="47226576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31A"/>
    <w:rsid w:val="00A5536F"/>
    <w:rsid w:val="00A6131A"/>
    <w:rsid w:val="00DD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A4FF6BE-ED7E-4915-9CCB-603A926E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2</cp:revision>
  <dcterms:created xsi:type="dcterms:W3CDTF">2007-12-31T21:01:00Z</dcterms:created>
  <dcterms:modified xsi:type="dcterms:W3CDTF">2007-12-31T21:02:00Z</dcterms:modified>
</cp:coreProperties>
</file>